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0202417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145</w:t>
      </w:r>
      <w:r w:rsidR="007D53D8">
        <w:rPr>
          <w:b/>
          <w:noProof/>
          <w:sz w:val="24"/>
        </w:rPr>
        <w:t>E</w:t>
      </w:r>
      <w:r w:rsidR="00C66BA2">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293CB2">
        <w:rPr>
          <w:b/>
          <w:i/>
          <w:noProof/>
          <w:sz w:val="28"/>
        </w:rPr>
        <w:t>xxxx</w:t>
      </w:r>
    </w:p>
    <w:p w14:paraId="23D7914B" w14:textId="1C3CEE7A"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E275C">
        <w:rPr>
          <w:b/>
          <w:noProof/>
          <w:sz w:val="24"/>
        </w:rPr>
        <w:t>May 1</w:t>
      </w:r>
      <w:r w:rsidR="008D7401">
        <w:rPr>
          <w:b/>
          <w:noProof/>
          <w:sz w:val="24"/>
        </w:rPr>
        <w:t>7</w:t>
      </w:r>
      <w:r w:rsidR="00AE275C">
        <w:rPr>
          <w:b/>
          <w:noProof/>
          <w:sz w:val="24"/>
        </w:rPr>
        <w:t>-28</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 xml:space="preserve">revision </w:t>
      </w:r>
      <w:proofErr w:type="gramStart"/>
      <w:r w:rsidR="00C33231">
        <w:rPr>
          <w:rFonts w:cs="Arial"/>
          <w:b/>
          <w:bCs/>
          <w:color w:val="0000FF"/>
        </w:rPr>
        <w:t xml:space="preserve">of </w:t>
      </w:r>
      <w:r w:rsidR="00B068A1" w:rsidRPr="00F76B76">
        <w:rPr>
          <w:rFonts w:cs="Arial"/>
          <w:b/>
          <w:bCs/>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C80E6C9" w:rsidR="001E41F3" w:rsidRPr="00410371" w:rsidRDefault="001C742F" w:rsidP="007D53D8">
            <w:pPr>
              <w:pStyle w:val="CRCoverPage"/>
              <w:spacing w:after="0"/>
              <w:jc w:val="right"/>
              <w:rPr>
                <w:noProof/>
              </w:rPr>
            </w:pPr>
            <w:r>
              <w:rPr>
                <w:b/>
                <w:noProof/>
                <w:sz w:val="28"/>
              </w:rPr>
              <w:t>xxxx</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47F39404" w:rsidR="001E41F3" w:rsidRPr="00410371" w:rsidRDefault="006D18D3" w:rsidP="006D18D3">
            <w:pPr>
              <w:pStyle w:val="CRCoverPage"/>
              <w:spacing w:after="0"/>
              <w:jc w:val="center"/>
              <w:rPr>
                <w:b/>
                <w:noProof/>
              </w:rPr>
            </w:pPr>
            <w:r w:rsidRPr="00410371">
              <w:rPr>
                <w:b/>
                <w:noProof/>
              </w:rPr>
              <w:t xml:space="preserve"> </w:t>
            </w:r>
            <w:r w:rsidR="001C742F">
              <w:rPr>
                <w:b/>
                <w:noProof/>
                <w:sz w:val="28"/>
                <w:szCs w:val="28"/>
              </w:rPr>
              <w:t>-</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3387B6F" w:rsidR="001E41F3" w:rsidRPr="00410371" w:rsidRDefault="008E2996" w:rsidP="00A76F49">
            <w:pPr>
              <w:pStyle w:val="CRCoverPage"/>
              <w:spacing w:after="0"/>
              <w:jc w:val="center"/>
              <w:rPr>
                <w:noProof/>
                <w:sz w:val="28"/>
              </w:rPr>
            </w:pPr>
            <w:r>
              <w:rPr>
                <w:b/>
                <w:noProof/>
                <w:sz w:val="28"/>
              </w:rPr>
              <w:t>1</w:t>
            </w:r>
            <w:r w:rsidR="001C742F">
              <w:rPr>
                <w:b/>
                <w:noProof/>
                <w:sz w:val="28"/>
              </w:rPr>
              <w:t>7</w:t>
            </w:r>
            <w:r>
              <w:rPr>
                <w:b/>
                <w:noProof/>
                <w:sz w:val="28"/>
              </w:rPr>
              <w:t>.</w:t>
            </w:r>
            <w:r w:rsidR="00C03A17">
              <w:rPr>
                <w:b/>
                <w:noProof/>
                <w:sz w:val="28"/>
              </w:rPr>
              <w:t>1</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6DD28DE6" w:rsidR="001E41F3" w:rsidRDefault="00453279" w:rsidP="00BB69FD">
            <w:pPr>
              <w:pStyle w:val="CRCoverPage"/>
              <w:spacing w:after="0"/>
              <w:ind w:left="100"/>
              <w:rPr>
                <w:noProof/>
              </w:rPr>
            </w:pPr>
            <w:r>
              <w:rPr>
                <w:noProof/>
              </w:rPr>
              <w:t>Provide DNN for N6 routing from SMF to I-SMF</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8FB0FBB" w:rsidR="001E41F3" w:rsidRDefault="006C1C17" w:rsidP="004E4792">
            <w:pPr>
              <w:pStyle w:val="CRCoverPage"/>
              <w:spacing w:after="0"/>
              <w:ind w:left="100"/>
              <w:rPr>
                <w:noProof/>
              </w:rPr>
            </w:pPr>
            <w:r>
              <w:rPr>
                <w:noProof/>
              </w:rPr>
              <w:t>Er</w:t>
            </w:r>
            <w:r w:rsidR="00453279">
              <w:rPr>
                <w:noProof/>
              </w:rPr>
              <w:t>ics</w:t>
            </w:r>
            <w:r>
              <w:rPr>
                <w:noProof/>
              </w:rPr>
              <w:t>son</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65C69DE1" w:rsidR="001E41F3" w:rsidRDefault="00453279" w:rsidP="00CA339A">
            <w:pPr>
              <w:pStyle w:val="CRCoverPage"/>
              <w:spacing w:after="0"/>
              <w:ind w:left="100"/>
              <w:rPr>
                <w:noProof/>
                <w:lang w:eastAsia="zh-CN"/>
              </w:rPr>
            </w:pPr>
            <w:r w:rsidRPr="00EE6F88">
              <w:rPr>
                <w:noProof/>
                <w:lang w:eastAsia="zh-CN"/>
              </w:rPr>
              <w:t>TEI18</w:t>
            </w:r>
            <w:r w:rsidR="00AF1309">
              <w:rPr>
                <w:noProof/>
                <w:lang w:eastAsia="zh-CN"/>
              </w:rPr>
              <w:t xml:space="preserve"> </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7091448D" w:rsidR="001E41F3" w:rsidRDefault="00B51DB3" w:rsidP="00A76F49">
            <w:pPr>
              <w:pStyle w:val="CRCoverPage"/>
              <w:spacing w:after="0"/>
              <w:ind w:left="100"/>
              <w:rPr>
                <w:noProof/>
              </w:rPr>
            </w:pPr>
            <w:r w:rsidRPr="00453279">
              <w:rPr>
                <w:noProof/>
              </w:rPr>
              <w:fldChar w:fldCharType="begin"/>
            </w:r>
            <w:r w:rsidRPr="00453279">
              <w:rPr>
                <w:noProof/>
              </w:rPr>
              <w:instrText xml:space="preserve"> DOCPROPERTY  ResDate  \* MERGEFORMAT </w:instrText>
            </w:r>
            <w:r w:rsidRPr="00453279">
              <w:rPr>
                <w:noProof/>
              </w:rPr>
              <w:fldChar w:fldCharType="separate"/>
            </w:r>
            <w:r w:rsidR="004E4792" w:rsidRPr="00453279">
              <w:rPr>
                <w:noProof/>
              </w:rPr>
              <w:t>202</w:t>
            </w:r>
            <w:r w:rsidR="00E00C1C" w:rsidRPr="00453279">
              <w:rPr>
                <w:noProof/>
              </w:rPr>
              <w:t>1-0</w:t>
            </w:r>
            <w:r w:rsidR="00C03A17">
              <w:rPr>
                <w:noProof/>
              </w:rPr>
              <w:t>8</w:t>
            </w:r>
            <w:r w:rsidR="00514818" w:rsidRPr="00453279">
              <w:rPr>
                <w:noProof/>
              </w:rPr>
              <w:t>-</w:t>
            </w:r>
            <w:r w:rsidRPr="00453279">
              <w:rPr>
                <w:noProof/>
              </w:rPr>
              <w:fldChar w:fldCharType="end"/>
            </w:r>
            <w:r w:rsidR="00C03A17">
              <w:rPr>
                <w:noProof/>
              </w:rPr>
              <w:t>05</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0FA3B7A7" w:rsidR="001E41F3" w:rsidRDefault="00AF1309" w:rsidP="00D24991">
            <w:pPr>
              <w:pStyle w:val="CRCoverPage"/>
              <w:spacing w:after="0"/>
              <w:ind w:left="100" w:right="-609"/>
              <w:rPr>
                <w:b/>
                <w:noProof/>
              </w:rPr>
            </w:pPr>
            <w:r w:rsidRPr="00EE6F88">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38CFFE5A" w:rsidR="001E41F3" w:rsidRDefault="00AF1A6F" w:rsidP="000A0BCF">
            <w:pPr>
              <w:pStyle w:val="CRCoverPage"/>
              <w:spacing w:after="0"/>
              <w:ind w:left="100"/>
              <w:rPr>
                <w:noProof/>
              </w:rPr>
            </w:pPr>
            <w:r w:rsidRPr="008E2996">
              <w:rPr>
                <w:noProof/>
              </w:rPr>
              <w:t>Rel-1</w:t>
            </w:r>
            <w:r w:rsidR="00C03A17">
              <w:rPr>
                <w:noProof/>
              </w:rPr>
              <w:t>8</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DC78C" w14:textId="6245E005" w:rsidR="0023060A" w:rsidRDefault="005957BC" w:rsidP="00EE6F88">
            <w:pPr>
              <w:spacing w:before="80" w:after="0"/>
              <w:rPr>
                <w:lang w:eastAsia="zh-CN"/>
              </w:rPr>
            </w:pPr>
            <w:r w:rsidRPr="00EE6F88">
              <w:rPr>
                <w:rFonts w:ascii="Arial" w:hAnsi="Arial" w:cs="Arial"/>
                <w:bCs/>
                <w:szCs w:val="22"/>
              </w:rPr>
              <w:t xml:space="preserve">In EPS, </w:t>
            </w:r>
            <w:r w:rsidR="00FC3E5A" w:rsidRPr="00EE6F88">
              <w:rPr>
                <w:rFonts w:ascii="Arial" w:hAnsi="Arial" w:cs="Arial"/>
                <w:bCs/>
                <w:szCs w:val="22"/>
              </w:rPr>
              <w:t xml:space="preserve">the APN used for </w:t>
            </w:r>
            <w:proofErr w:type="spellStart"/>
            <w:r w:rsidR="00FC3E5A" w:rsidRPr="00EE6F88">
              <w:rPr>
                <w:rFonts w:ascii="Arial" w:hAnsi="Arial" w:cs="Arial"/>
                <w:bCs/>
                <w:szCs w:val="22"/>
              </w:rPr>
              <w:t>SGi</w:t>
            </w:r>
            <w:proofErr w:type="spellEnd"/>
            <w:r w:rsidR="00FC3E5A" w:rsidRPr="00EE6F88">
              <w:rPr>
                <w:rFonts w:ascii="Arial" w:hAnsi="Arial" w:cs="Arial"/>
                <w:bCs/>
                <w:szCs w:val="22"/>
              </w:rPr>
              <w:t xml:space="preserve"> routing in PGW may be different from the APN received from MME to route the </w:t>
            </w:r>
            <w:proofErr w:type="spellStart"/>
            <w:r w:rsidR="00FC3E5A" w:rsidRPr="00EE6F88">
              <w:rPr>
                <w:rFonts w:ascii="Arial" w:hAnsi="Arial" w:cs="Arial"/>
                <w:bCs/>
                <w:szCs w:val="22"/>
              </w:rPr>
              <w:t>SGi</w:t>
            </w:r>
            <w:proofErr w:type="spellEnd"/>
            <w:r w:rsidR="00FC3E5A" w:rsidRPr="00EE6F88">
              <w:rPr>
                <w:rFonts w:ascii="Arial" w:hAnsi="Arial" w:cs="Arial"/>
                <w:bCs/>
                <w:szCs w:val="22"/>
              </w:rPr>
              <w:t xml:space="preserve"> traffic </w:t>
            </w:r>
            <w:proofErr w:type="gramStart"/>
            <w:r w:rsidR="00FC3E5A" w:rsidRPr="00EE6F88">
              <w:rPr>
                <w:rFonts w:ascii="Arial" w:hAnsi="Arial" w:cs="Arial"/>
                <w:bCs/>
                <w:szCs w:val="22"/>
              </w:rPr>
              <w:t>e.g.</w:t>
            </w:r>
            <w:proofErr w:type="gramEnd"/>
            <w:r w:rsidR="00FC3E5A" w:rsidRPr="00EE6F88">
              <w:rPr>
                <w:rFonts w:ascii="Arial" w:hAnsi="Arial" w:cs="Arial"/>
                <w:bCs/>
                <w:szCs w:val="22"/>
              </w:rPr>
              <w:t xml:space="preserve"> based on which enterprise’s network that a specific user belongs to. Replacing the APN received from MME with an actual APN for </w:t>
            </w:r>
            <w:proofErr w:type="spellStart"/>
            <w:r w:rsidR="00FC3E5A" w:rsidRPr="00EE6F88">
              <w:rPr>
                <w:rFonts w:ascii="Arial" w:hAnsi="Arial" w:cs="Arial"/>
                <w:bCs/>
                <w:szCs w:val="22"/>
              </w:rPr>
              <w:t>SGi</w:t>
            </w:r>
            <w:proofErr w:type="spellEnd"/>
            <w:r w:rsidR="00FC3E5A" w:rsidRPr="00EE6F88">
              <w:rPr>
                <w:rFonts w:ascii="Arial" w:hAnsi="Arial" w:cs="Arial"/>
                <w:bCs/>
                <w:szCs w:val="22"/>
              </w:rPr>
              <w:t xml:space="preserve"> routing is usually called “logical APN” or “virtual APN” solution.</w:t>
            </w:r>
          </w:p>
          <w:p w14:paraId="2CFD0D36" w14:textId="77777777" w:rsidR="0023060A" w:rsidRDefault="0023060A" w:rsidP="0023060A">
            <w:pPr>
              <w:spacing w:before="80" w:after="0"/>
              <w:rPr>
                <w:rFonts w:ascii="Arial" w:hAnsi="Arial" w:cs="Arial"/>
                <w:bCs/>
                <w:szCs w:val="22"/>
              </w:rPr>
            </w:pPr>
            <w:r>
              <w:rPr>
                <w:rFonts w:ascii="Arial" w:hAnsi="Arial" w:cs="Arial"/>
                <w:bCs/>
                <w:szCs w:val="22"/>
              </w:rPr>
              <w:t xml:space="preserve">In 5GS, it </w:t>
            </w:r>
            <w:r w:rsidRPr="00305663">
              <w:rPr>
                <w:rFonts w:ascii="Arial" w:hAnsi="Arial" w:cs="Arial"/>
                <w:bCs/>
                <w:szCs w:val="22"/>
              </w:rPr>
              <w:t xml:space="preserve">is in our view </w:t>
            </w:r>
            <w:r>
              <w:rPr>
                <w:rFonts w:ascii="Arial" w:hAnsi="Arial" w:cs="Arial"/>
                <w:bCs/>
                <w:szCs w:val="22"/>
              </w:rPr>
              <w:t xml:space="preserve">the “logical/virtual APN” solution in EPS will be inherited, that is, </w:t>
            </w:r>
            <w:r w:rsidRPr="00305663">
              <w:rPr>
                <w:rFonts w:ascii="Arial" w:hAnsi="Arial" w:cs="Arial"/>
                <w:bCs/>
                <w:szCs w:val="22"/>
              </w:rPr>
              <w:t xml:space="preserve">the DNN used for N6 routing may be different from </w:t>
            </w:r>
            <w:r>
              <w:rPr>
                <w:rFonts w:ascii="Arial" w:hAnsi="Arial" w:cs="Arial"/>
                <w:bCs/>
                <w:szCs w:val="22"/>
              </w:rPr>
              <w:t>the DNN received from AMF.</w:t>
            </w:r>
          </w:p>
          <w:p w14:paraId="12CFEC93" w14:textId="5796A16A" w:rsidR="0023060A" w:rsidRDefault="0023060A" w:rsidP="00EE6F88">
            <w:pPr>
              <w:spacing w:before="80" w:after="0"/>
              <w:rPr>
                <w:rFonts w:ascii="Arial" w:hAnsi="Arial" w:cs="Arial"/>
                <w:bCs/>
                <w:szCs w:val="22"/>
              </w:rPr>
            </w:pPr>
            <w:r>
              <w:rPr>
                <w:rFonts w:ascii="Arial" w:hAnsi="Arial" w:cs="Arial"/>
                <w:bCs/>
                <w:szCs w:val="22"/>
              </w:rPr>
              <w:t>If I-SMF is involved in selecting the local PSA, the I-SMF shall use the DNN for N6 routing (but not the DNN received from the AMF), therefore the “DNN for N6 routing” needs to be passed from SMF to I-SMF.</w:t>
            </w:r>
          </w:p>
          <w:p w14:paraId="1744AE4D" w14:textId="56C0F5ED" w:rsidR="00A12570" w:rsidRPr="00CA339A" w:rsidRDefault="00453279" w:rsidP="00002625">
            <w:pPr>
              <w:pStyle w:val="CRCoverPage"/>
              <w:spacing w:before="80" w:after="0"/>
              <w:rPr>
                <w:noProof/>
                <w:lang w:eastAsia="zh-CN"/>
              </w:rPr>
            </w:pPr>
            <w:r>
              <w:rPr>
                <w:lang w:eastAsia="zh-CN"/>
              </w:rPr>
              <w:t xml:space="preserve">See </w:t>
            </w:r>
            <w:r w:rsidR="005957BC">
              <w:rPr>
                <w:lang w:eastAsia="zh-CN"/>
              </w:rPr>
              <w:t xml:space="preserve">more discussion in </w:t>
            </w:r>
            <w:r>
              <w:rPr>
                <w:lang w:eastAsia="zh-CN"/>
              </w:rPr>
              <w:t>DP S2-210xxx</w:t>
            </w:r>
            <w:r w:rsidR="00002625">
              <w:rPr>
                <w:rFonts w:cs="Arial"/>
                <w:noProof/>
              </w:rPr>
              <w:t xml:space="preserve"> </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0FFFCC70" w:rsidR="0084454B" w:rsidRPr="005E0FC5" w:rsidRDefault="005E0FC5" w:rsidP="005E0FC5">
            <w:pPr>
              <w:pStyle w:val="CRCoverPage"/>
              <w:spacing w:before="80" w:after="0"/>
              <w:rPr>
                <w:i/>
                <w:iCs/>
                <w:lang w:eastAsia="zh-CN"/>
              </w:rPr>
            </w:pPr>
            <w:r w:rsidRPr="005E0FC5">
              <w:rPr>
                <w:lang w:eastAsia="zh-CN"/>
              </w:rPr>
              <w:t>Durin</w:t>
            </w:r>
            <w:r>
              <w:rPr>
                <w:lang w:eastAsia="zh-CN"/>
              </w:rPr>
              <w:t>g PDU Session Establishment with I-SMF, SMF may provide the DNN for N6 routing to I-SMF based on operator policy.</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0EF3F078" w:rsidR="0084454B" w:rsidRPr="00A94FD9" w:rsidRDefault="00652988" w:rsidP="00453279">
            <w:pPr>
              <w:pStyle w:val="CRCoverPage"/>
              <w:spacing w:after="0"/>
              <w:ind w:left="100"/>
              <w:rPr>
                <w:noProof/>
                <w:lang w:eastAsia="zh-CN"/>
              </w:rPr>
            </w:pPr>
            <w:r>
              <w:rPr>
                <w:rFonts w:cs="Arial"/>
                <w:bCs/>
                <w:szCs w:val="22"/>
              </w:rPr>
              <w:t>N6 routing in local PSA may not work (</w:t>
            </w:r>
            <w:proofErr w:type="gramStart"/>
            <w:r>
              <w:rPr>
                <w:rFonts w:cs="Arial"/>
                <w:bCs/>
                <w:szCs w:val="22"/>
              </w:rPr>
              <w:t>i.e.</w:t>
            </w:r>
            <w:proofErr w:type="gramEnd"/>
            <w:r>
              <w:rPr>
                <w:rFonts w:cs="Arial"/>
                <w:bCs/>
                <w:szCs w:val="22"/>
              </w:rPr>
              <w:t xml:space="preserve"> </w:t>
            </w:r>
            <w:r w:rsidR="00340C97">
              <w:rPr>
                <w:rFonts w:cs="Arial"/>
                <w:bCs/>
                <w:szCs w:val="22"/>
              </w:rPr>
              <w:t>traffic not able to be forwarded to</w:t>
            </w:r>
            <w:r>
              <w:rPr>
                <w:rFonts w:cs="Arial"/>
                <w:bCs/>
                <w:szCs w:val="22"/>
              </w:rPr>
              <w:t xml:space="preserve"> the same DN as the central PSA when I-SMF is involved in selecting the local PSA</w:t>
            </w:r>
            <w:r w:rsidR="0070660B">
              <w:rPr>
                <w:rFonts w:cs="Arial"/>
                <w:bCs/>
                <w:szCs w:val="22"/>
              </w:rPr>
              <w:t>)</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4CE74482" w:rsidR="001E41F3" w:rsidRDefault="00D2097C" w:rsidP="00101DE3">
            <w:pPr>
              <w:pStyle w:val="CRCoverPage"/>
              <w:spacing w:after="0"/>
              <w:ind w:left="100"/>
              <w:rPr>
                <w:noProof/>
                <w:lang w:eastAsia="zh-CN"/>
              </w:rPr>
            </w:pPr>
            <w:r>
              <w:t>4.23.5.1, 4.23.9.1</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B6CE8D" w14:textId="50EEBC87" w:rsidR="001B66F0" w:rsidRPr="0042466D" w:rsidRDefault="001B66F0" w:rsidP="001B66F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75411719"/>
      <w:bookmarkStart w:id="3" w:name="_Toc20204334"/>
      <w:bookmarkStart w:id="4" w:name="_Toc27895026"/>
      <w:bookmarkStart w:id="5" w:name="_Toc36192108"/>
      <w:bookmarkStart w:id="6" w:name="_Toc45193207"/>
      <w:bookmarkStart w:id="7" w:name="_Toc47592839"/>
      <w:bookmarkStart w:id="8" w:name="_Toc51834926"/>
      <w:bookmarkStart w:id="9" w:name="_Toc68062136"/>
      <w:r w:rsidRPr="001B66F0">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START OF </w:t>
      </w:r>
      <w:r>
        <w:rPr>
          <w:rFonts w:ascii="Arial" w:hAnsi="Arial" w:cs="Arial"/>
          <w:color w:val="FF0000"/>
          <w:sz w:val="28"/>
          <w:szCs w:val="28"/>
          <w:lang w:val="en-US" w:eastAsia="zh-CN"/>
        </w:rPr>
        <w:t>CHANGES</w:t>
      </w:r>
      <w:r w:rsidRPr="001B66F0">
        <w:rPr>
          <w:rFonts w:ascii="Arial" w:hAnsi="Arial" w:cs="Arial"/>
          <w:color w:val="FF0000"/>
          <w:sz w:val="28"/>
          <w:szCs w:val="28"/>
          <w:lang w:val="en-US"/>
        </w:rPr>
        <w:t xml:space="preserve"> * * * *</w:t>
      </w:r>
    </w:p>
    <w:p w14:paraId="3B5E1E61" w14:textId="77777777" w:rsidR="00C03A17" w:rsidRDefault="00C03A17" w:rsidP="00C03A17">
      <w:pPr>
        <w:pStyle w:val="Heading4"/>
      </w:pPr>
      <w:r>
        <w:t>4.23.5.1</w:t>
      </w:r>
      <w:r>
        <w:tab/>
        <w:t>PDU Session establishment procedure</w:t>
      </w:r>
      <w:bookmarkEnd w:id="2"/>
    </w:p>
    <w:p w14:paraId="24C04BB4" w14:textId="77777777" w:rsidR="00C03A17" w:rsidRPr="00140E21" w:rsidRDefault="00C03A17" w:rsidP="00C03A17">
      <w:r w:rsidRPr="00140E21">
        <w:t xml:space="preserve">For </w:t>
      </w:r>
      <w:proofErr w:type="spellStart"/>
      <w:r w:rsidRPr="00140E21">
        <w:t>non roaming</w:t>
      </w:r>
      <w:proofErr w:type="spellEnd"/>
      <w:r w:rsidRPr="00140E21">
        <w:t xml:space="preserve"> or LBO roaming, it includes the following cases:</w:t>
      </w:r>
    </w:p>
    <w:p w14:paraId="0024F16A" w14:textId="77777777" w:rsidR="00C03A17" w:rsidRPr="00140E21" w:rsidRDefault="00C03A17" w:rsidP="00C03A17">
      <w:pPr>
        <w:pStyle w:val="B1"/>
      </w:pPr>
      <w:r w:rsidRPr="00140E21">
        <w:t>-</w:t>
      </w:r>
      <w:r w:rsidRPr="00140E21">
        <w:tab/>
        <w:t>If the service area of the selected SMF includes the</w:t>
      </w:r>
      <w:r>
        <w:t xml:space="preserve"> current UE</w:t>
      </w:r>
      <w:r w:rsidRPr="00140E21">
        <w:t xml:space="preserve"> location, the UE requested PDU Session Establishment procedure is same as described in clause 4.3.2.2.1.</w:t>
      </w:r>
    </w:p>
    <w:p w14:paraId="244E2BC1" w14:textId="03203780" w:rsidR="00C03A17" w:rsidRPr="00140E21" w:rsidRDefault="00C03A17" w:rsidP="00C03A17">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ins w:id="10" w:author="Ericsson" w:date="2021-08-05T18:40:00Z">
        <w:r w:rsidR="00AF1309">
          <w:t xml:space="preserve"> The SMF may, based on operator policy, provide the DNN for N6 routing to the I-SMF</w:t>
        </w:r>
      </w:ins>
      <w:ins w:id="11" w:author="Ericsson" w:date="2021-08-09T12:18:00Z">
        <w:r w:rsidR="00124A23">
          <w:t xml:space="preserve"> if the DNN for N6 routing is different from the DNN received from the AMF</w:t>
        </w:r>
      </w:ins>
      <w:ins w:id="12" w:author="Ericsson" w:date="2021-08-05T18:40:00Z">
        <w:r w:rsidR="00AF1309">
          <w:t>.</w:t>
        </w:r>
      </w:ins>
    </w:p>
    <w:p w14:paraId="65F14016" w14:textId="77777777" w:rsidR="00C03A17" w:rsidRDefault="00C03A17" w:rsidP="00C03A17">
      <w:pPr>
        <w:pStyle w:val="B1"/>
      </w:pPr>
      <w:r>
        <w:tab/>
        <w:t xml:space="preserve">This may happen </w:t>
      </w:r>
      <w:proofErr w:type="gramStart"/>
      <w:r>
        <w:t>e.g.</w:t>
      </w:r>
      <w:proofErr w:type="gramEnd"/>
      <w:r>
        <w:t xml:space="preserve"> at PDU Session mobility from non-3GPP access to 3GPP access as defined in clause 4.23.15.</w:t>
      </w:r>
    </w:p>
    <w:p w14:paraId="73348453" w14:textId="77777777" w:rsidR="00C03A17" w:rsidRDefault="00C03A17" w:rsidP="00C03A17">
      <w:pPr>
        <w:pStyle w:val="B1"/>
      </w:pPr>
      <w:r>
        <w:t>-</w:t>
      </w:r>
      <w:r>
        <w:tab/>
        <w:t>If the service area of the selected SMF does not include the current UE location and the UE requests a MA PDU Session, then the AMF rejects the MA PDU Session Establishment procedure.</w:t>
      </w:r>
    </w:p>
    <w:p w14:paraId="40C5596A" w14:textId="77777777" w:rsidR="00C03A17" w:rsidRDefault="00C03A17" w:rsidP="00C03A17">
      <w:pPr>
        <w:pStyle w:val="B1"/>
      </w:pPr>
      <w:r>
        <w:t>-</w:t>
      </w:r>
      <w:r>
        <w:tab/>
        <w:t>When the delegated discovery is used, the SCP selects the SMF as described in Annex E.</w:t>
      </w:r>
    </w:p>
    <w:p w14:paraId="6E041BAF" w14:textId="77777777" w:rsidR="00C03A17" w:rsidRDefault="00C03A17" w:rsidP="00C03A17">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2EA70329" w14:textId="77777777" w:rsidR="00C03A17" w:rsidRDefault="00C03A17" w:rsidP="00C03A17">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5830F5AA" w14:textId="77777777" w:rsidR="00C03A17" w:rsidRDefault="00C03A17" w:rsidP="00C03A17">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694D5651" w14:textId="77777777" w:rsidR="00C03A17" w:rsidRPr="00140E21" w:rsidRDefault="00C03A17" w:rsidP="00C03A17">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4A5FD869" w14:textId="2439B2CC" w:rsidR="008F553A" w:rsidRDefault="00C03A17" w:rsidP="00AF1309">
      <w:pPr>
        <w:pStyle w:val="B1"/>
      </w:pPr>
      <w:r>
        <w:t>-</w:t>
      </w:r>
      <w:r>
        <w:tab/>
        <w:t>If the service area of the selected V-SMF does not include the current UE location and the UE requests a MA PDU Session, then the AMF rejects the MA PDU Session Establishment procedure.</w:t>
      </w:r>
      <w:bookmarkEnd w:id="3"/>
      <w:bookmarkEnd w:id="4"/>
      <w:bookmarkEnd w:id="5"/>
      <w:bookmarkEnd w:id="6"/>
      <w:bookmarkEnd w:id="7"/>
      <w:bookmarkEnd w:id="8"/>
      <w:bookmarkEnd w:id="9"/>
    </w:p>
    <w:p w14:paraId="548D089C" w14:textId="4FE727B4" w:rsidR="004269E2" w:rsidRDefault="004269E2" w:rsidP="00AF1309">
      <w:pPr>
        <w:pStyle w:val="B1"/>
      </w:pPr>
    </w:p>
    <w:p w14:paraId="0DF136E7" w14:textId="6F56DB2A" w:rsidR="001B66F0" w:rsidRPr="0042466D" w:rsidRDefault="001B66F0" w:rsidP="001B66F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66F0">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Pr>
          <w:rFonts w:ascii="Arial" w:hAnsi="Arial" w:cs="Arial"/>
          <w:color w:val="FF0000"/>
          <w:sz w:val="28"/>
          <w:szCs w:val="28"/>
          <w:lang w:val="en-US" w:eastAsia="zh-CN"/>
        </w:rPr>
        <w:t>CHANGES</w:t>
      </w:r>
      <w:r w:rsidRPr="001B66F0">
        <w:rPr>
          <w:rFonts w:ascii="Arial" w:hAnsi="Arial" w:cs="Arial"/>
          <w:color w:val="FF0000"/>
          <w:sz w:val="28"/>
          <w:szCs w:val="28"/>
          <w:lang w:val="en-US"/>
        </w:rPr>
        <w:t xml:space="preserve"> * * * *</w:t>
      </w:r>
    </w:p>
    <w:p w14:paraId="71EB1169" w14:textId="6207CDFF" w:rsidR="004269E2" w:rsidRDefault="004269E2" w:rsidP="00AF1309">
      <w:pPr>
        <w:pStyle w:val="B1"/>
      </w:pPr>
    </w:p>
    <w:p w14:paraId="17BBCC1D" w14:textId="77777777" w:rsidR="004269E2" w:rsidRPr="00140E21" w:rsidRDefault="004269E2" w:rsidP="004269E2">
      <w:pPr>
        <w:pStyle w:val="Heading4"/>
      </w:pPr>
      <w:bookmarkStart w:id="13" w:name="_Toc27895046"/>
      <w:bookmarkStart w:id="14" w:name="_Toc36192130"/>
      <w:bookmarkStart w:id="15" w:name="_Toc45193229"/>
      <w:bookmarkStart w:id="16" w:name="_Toc47592861"/>
      <w:bookmarkStart w:id="17" w:name="_Toc51834948"/>
      <w:bookmarkStart w:id="18" w:name="_Toc75411742"/>
      <w:r w:rsidRPr="00140E21">
        <w:t>4.23.9.1</w:t>
      </w:r>
      <w:r w:rsidRPr="00140E21">
        <w:tab/>
        <w:t>Addition of PDU Session Anchor and Branching Point or UL CL controlled by I-SMF</w:t>
      </w:r>
      <w:bookmarkEnd w:id="13"/>
      <w:bookmarkEnd w:id="14"/>
      <w:bookmarkEnd w:id="15"/>
      <w:bookmarkEnd w:id="16"/>
      <w:bookmarkEnd w:id="17"/>
      <w:bookmarkEnd w:id="18"/>
    </w:p>
    <w:p w14:paraId="1A922E15" w14:textId="77777777" w:rsidR="004269E2" w:rsidRPr="00140E21" w:rsidRDefault="004269E2" w:rsidP="004269E2">
      <w:r w:rsidRPr="00140E21">
        <w:t>This clause describes a procedure to add a PDU Session Anchor and Branching Point or UL CL controlled by I-SMF.</w:t>
      </w:r>
    </w:p>
    <w:p w14:paraId="74FEA249" w14:textId="77777777" w:rsidR="004269E2" w:rsidRDefault="004269E2" w:rsidP="004269E2">
      <w:pPr>
        <w:pStyle w:val="TH"/>
      </w:pPr>
      <w:r w:rsidRPr="001A19B9">
        <w:object w:dxaOrig="16990" w:dyaOrig="15011" w14:anchorId="41593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93.2pt" o:ole="">
            <v:imagedata r:id="rId16" o:title=""/>
          </v:shape>
          <o:OLEObject Type="Embed" ProgID="Visio.Drawing.11" ShapeID="_x0000_i1025" DrawAspect="Content" ObjectID="_1690092017" r:id="rId17"/>
        </w:object>
      </w:r>
    </w:p>
    <w:p w14:paraId="67A4AF5F" w14:textId="77777777" w:rsidR="004269E2" w:rsidRPr="00140E21" w:rsidRDefault="004269E2" w:rsidP="004269E2">
      <w:pPr>
        <w:pStyle w:val="TF"/>
      </w:pPr>
      <w:r w:rsidRPr="00140E21">
        <w:t>Figure 4.23.9.1-1: Addition of PDU Session Anchor and Branching Point or UL CL controlled by I-SMF</w:t>
      </w:r>
    </w:p>
    <w:p w14:paraId="33E8BC3C" w14:textId="77777777" w:rsidR="004269E2" w:rsidRPr="00140E21" w:rsidRDefault="004269E2" w:rsidP="004269E2">
      <w:pPr>
        <w:pStyle w:val="B1"/>
      </w:pPr>
      <w:r w:rsidRPr="00140E21">
        <w:t>1.</w:t>
      </w:r>
      <w:r w:rsidRPr="00140E21">
        <w:tab/>
        <w:t xml:space="preserve">UE has an established PDU Session with a UPF including the PDU Session Anchor 1, which is controlled by </w:t>
      </w:r>
      <w:proofErr w:type="spellStart"/>
      <w:r w:rsidRPr="00140E21">
        <w:t>SMF.The</w:t>
      </w:r>
      <w:proofErr w:type="spellEnd"/>
      <w:r w:rsidRPr="00140E21">
        <w:t xml:space="preserve"> I-SMF and an I-UPF controlled by I-SMF have already been inserted for the PDU Session.</w:t>
      </w:r>
      <w:r>
        <w:t xml:space="preserve"> Events described in item 1 and 2 of clause 4.23.9.0 have taken place.</w:t>
      </w:r>
    </w:p>
    <w:p w14:paraId="028A12C8" w14:textId="5BD220E2" w:rsidR="004269E2" w:rsidRPr="00140E21" w:rsidRDefault="004269E2" w:rsidP="004269E2">
      <w:pPr>
        <w:pStyle w:val="B1"/>
      </w:pPr>
      <w:r w:rsidRPr="00140E21">
        <w:t>2.</w:t>
      </w:r>
      <w:r w:rsidRPr="00140E21">
        <w:tab/>
        <w:t>At some point, using the</w:t>
      </w:r>
      <w:r>
        <w:t xml:space="preserve"> list of</w:t>
      </w:r>
      <w:r w:rsidRPr="00140E21">
        <w:t xml:space="preserve"> DNAI(s) of interest for this PDU Session received from the SMF</w:t>
      </w:r>
      <w:ins w:id="19" w:author="Ericsson" w:date="2021-08-09T12:16:00Z">
        <w:r w:rsidR="00D77F04">
          <w:t xml:space="preserve"> and using the DNN </w:t>
        </w:r>
      </w:ins>
      <w:ins w:id="20" w:author="Ericsson" w:date="2021-08-09T12:28:00Z">
        <w:r w:rsidR="00853688">
          <w:t>if received from the SMF as specified in clause 4.23.5.1</w:t>
        </w:r>
      </w:ins>
      <w:r w:rsidRPr="00140E21">
        <w:t xml:space="preserve">, the I-SMF decides to establish a new PDU Session Anchor </w:t>
      </w:r>
      <w:proofErr w:type="gramStart"/>
      <w:r w:rsidRPr="00140E21">
        <w:t>e.g.</w:t>
      </w:r>
      <w:proofErr w:type="gramEnd"/>
      <w:r w:rsidRPr="00140E21">
        <w:t xml:space="preserve"> due to UE mobility. The I-SMF selects a UPF and using N4 establishes the new PDU Session Anchor 2 (PSA2) of the PDU Session. During this step:</w:t>
      </w:r>
    </w:p>
    <w:p w14:paraId="05FF32FD" w14:textId="77777777" w:rsidR="004269E2" w:rsidRPr="00140E21" w:rsidRDefault="004269E2" w:rsidP="004269E2">
      <w:pPr>
        <w:pStyle w:val="B2"/>
      </w:pPr>
      <w:r w:rsidRPr="00140E21">
        <w:t>-</w:t>
      </w:r>
      <w:r w:rsidRPr="00140E21">
        <w:tab/>
        <w:t>(if needed) the PSA2 CN Tunnel Info of the local N9 termination on the PSA2 may be determined,</w:t>
      </w:r>
    </w:p>
    <w:p w14:paraId="5C61805E" w14:textId="009A5D31" w:rsidR="00345D61" w:rsidRPr="00140E21" w:rsidRDefault="004269E2" w:rsidP="00DB7F25">
      <w:pPr>
        <w:pStyle w:val="B2"/>
      </w:pPr>
      <w:r w:rsidRPr="00140E21">
        <w:t>-</w:t>
      </w:r>
      <w:r w:rsidRPr="00140E21">
        <w:tab/>
        <w:t>In the case of IPv6 multi-homing applies to the PDU Session, a new IPv6 prefix corresponding to PSA2 is allocated by the I-SMF or by the UPF supporting the PSA2.</w:t>
      </w:r>
    </w:p>
    <w:p w14:paraId="6BFDDF27" w14:textId="77777777" w:rsidR="004269E2" w:rsidRPr="00140E21" w:rsidRDefault="004269E2" w:rsidP="004269E2">
      <w:pPr>
        <w:pStyle w:val="B1"/>
      </w:pPr>
      <w:r w:rsidRPr="00140E21">
        <w:t>3.</w:t>
      </w:r>
      <w:r w:rsidRPr="00140E21">
        <w:tab/>
        <w:t>The I-SMF may select a UPF that will</w:t>
      </w:r>
      <w:r>
        <w:t xml:space="preserve"> be</w:t>
      </w:r>
      <w:r w:rsidRPr="00140E21">
        <w:t xml:space="preserve"> acting as UL CL or Branching Point and replace the current I-UPF.</w:t>
      </w:r>
    </w:p>
    <w:p w14:paraId="0566CE13" w14:textId="77777777" w:rsidR="004269E2" w:rsidRPr="00140E21" w:rsidRDefault="004269E2" w:rsidP="004269E2">
      <w:pPr>
        <w:pStyle w:val="B1"/>
      </w:pPr>
      <w:r w:rsidRPr="00140E21">
        <w:tab/>
        <w:t>If a new UPF that will act as UL CL/Branching Point is selected (</w:t>
      </w:r>
      <w:proofErr w:type="gramStart"/>
      <w:r w:rsidRPr="00140E21">
        <w:t>i.e.</w:t>
      </w:r>
      <w:proofErr w:type="gramEnd"/>
      <w:r w:rsidRPr="00140E21">
        <w:t xml:space="preserve"> the existing I-UPF is replaced), the I-SMF uses N4 establishment to provide the 5G AN Tunnel Info, the PSA1 and (where applicable) PSA2 CN Tunnel Info to the new UPF.</w:t>
      </w:r>
    </w:p>
    <w:p w14:paraId="53FC642D" w14:textId="77777777" w:rsidR="004269E2" w:rsidRPr="00140E21" w:rsidRDefault="004269E2" w:rsidP="004269E2">
      <w:pPr>
        <w:pStyle w:val="NO"/>
      </w:pPr>
      <w:r w:rsidRPr="00140E21">
        <w:t>NOTE 1:</w:t>
      </w:r>
      <w:r w:rsidRPr="00140E21">
        <w:tab/>
        <w:t>If the Branching Point or UL CL and the PSA2 are co-located in a single UPF then steps 2 and 3 can be merged.</w:t>
      </w:r>
    </w:p>
    <w:p w14:paraId="149BF1CF" w14:textId="77777777" w:rsidR="004269E2" w:rsidRPr="00140E21" w:rsidRDefault="004269E2" w:rsidP="004269E2">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Whether the UL CL/Branching Point and PSA2 are supported by the same UPF is transparent to the </w:t>
      </w:r>
      <w:r w:rsidRPr="00140E21">
        <w:lastRenderedPageBreak/>
        <w:t>SMF.</w:t>
      </w:r>
      <w:r>
        <w:t xml:space="preserve"> Multiple local PSAs (</w:t>
      </w:r>
      <w:proofErr w:type="gramStart"/>
      <w:r>
        <w:t>i.e.</w:t>
      </w:r>
      <w:proofErr w:type="gramEnd"/>
      <w:r>
        <w:t xml:space="preserve"> PSA2) may be inserted at one time, each corresponds to a DNAI and/or an IPv6 prefix in the case of multi-homing.</w:t>
      </w:r>
    </w:p>
    <w:p w14:paraId="3D985569" w14:textId="77777777" w:rsidR="004269E2" w:rsidRPr="00140E21" w:rsidRDefault="004269E2" w:rsidP="004269E2">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811745D" w14:textId="77777777" w:rsidR="004269E2" w:rsidRPr="00140E21" w:rsidRDefault="004269E2" w:rsidP="004269E2">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70A9D7BE" w14:textId="77777777" w:rsidR="004269E2" w:rsidRPr="00140E21" w:rsidRDefault="004269E2" w:rsidP="004269E2">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3EC68A8F" w14:textId="77777777" w:rsidR="004269E2" w:rsidRPr="00140E21" w:rsidRDefault="004269E2" w:rsidP="004269E2">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61BE7793" w14:textId="77777777" w:rsidR="004269E2" w:rsidRPr="00140E21" w:rsidRDefault="004269E2" w:rsidP="004269E2">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62FE2442" w14:textId="77777777" w:rsidR="004269E2" w:rsidRPr="00140E21" w:rsidRDefault="004269E2" w:rsidP="004269E2">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4AC1DA5B" w14:textId="77777777" w:rsidR="004269E2" w:rsidRDefault="004269E2" w:rsidP="004269E2">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09E2C1DC" w14:textId="77777777" w:rsidR="004269E2" w:rsidRPr="00140E21" w:rsidRDefault="004269E2" w:rsidP="004269E2">
      <w:pPr>
        <w:pStyle w:val="B1"/>
      </w:pPr>
      <w:r w:rsidRPr="00140E21">
        <w:tab/>
        <w:t>If the CN Tunnel Info at the PSA1 has changed, the SMF may also provide its new value.</w:t>
      </w:r>
    </w:p>
    <w:p w14:paraId="5B33BE81" w14:textId="77777777" w:rsidR="004269E2" w:rsidRPr="00140E21" w:rsidRDefault="004269E2" w:rsidP="004269E2">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6B2053CC" w14:textId="77777777" w:rsidR="004269E2" w:rsidRPr="00140E21" w:rsidRDefault="004269E2" w:rsidP="004269E2">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523B9964" w14:textId="77777777" w:rsidR="004269E2" w:rsidRPr="00140E21" w:rsidRDefault="004269E2" w:rsidP="004269E2">
      <w:pPr>
        <w:pStyle w:val="B1"/>
      </w:pPr>
      <w:r w:rsidRPr="00140E21">
        <w:t>8. The I-SMF updates the Branching Point or UL CL via N4 providing N4 rules determined in step 6.</w:t>
      </w:r>
    </w:p>
    <w:p w14:paraId="53787AE7" w14:textId="77777777" w:rsidR="004269E2" w:rsidRPr="00140E21" w:rsidRDefault="004269E2" w:rsidP="004269E2">
      <w:pPr>
        <w:pStyle w:val="NO"/>
      </w:pPr>
      <w:r w:rsidRPr="00140E21">
        <w:t>NOTE 2:</w:t>
      </w:r>
      <w:r w:rsidRPr="00140E21">
        <w:tab/>
        <w:t>If the Branching Point or UL CL and the PSA2 are co-located in a single UPF then step 7 and step 8 can be merged.</w:t>
      </w:r>
    </w:p>
    <w:p w14:paraId="500FC722" w14:textId="77777777" w:rsidR="004269E2" w:rsidRDefault="004269E2" w:rsidP="004269E2">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08574DAE" w14:textId="77777777" w:rsidR="004269E2" w:rsidRPr="00140E21" w:rsidRDefault="004269E2" w:rsidP="004269E2">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184BB606" w14:textId="77777777" w:rsidR="004269E2" w:rsidRPr="00140E21" w:rsidRDefault="004269E2" w:rsidP="004269E2">
      <w:pPr>
        <w:pStyle w:val="NO"/>
      </w:pPr>
      <w:r w:rsidRPr="00140E21">
        <w:t>NOTE 3:</w:t>
      </w:r>
      <w:r w:rsidRPr="00140E21">
        <w:tab/>
        <w:t>Step 6 of clause 4.3.5.4 is skipped if the current I-UPF is selected to act as Branching Point or UL CL.</w:t>
      </w:r>
    </w:p>
    <w:p w14:paraId="2B92C54B" w14:textId="77777777" w:rsidR="004269E2" w:rsidRPr="00140E21" w:rsidRDefault="004269E2" w:rsidP="004269E2">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60769C5B" w14:textId="77777777" w:rsidR="004269E2" w:rsidRPr="0057358F" w:rsidRDefault="004269E2" w:rsidP="00AF1309">
      <w:pPr>
        <w:pStyle w:val="B1"/>
      </w:pPr>
    </w:p>
    <w:p w14:paraId="33D53D61" w14:textId="4A6CA3CC" w:rsidR="001E41F3" w:rsidRPr="00333172" w:rsidRDefault="00E32339" w:rsidP="003331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66F0">
        <w:rPr>
          <w:rFonts w:ascii="Arial" w:hAnsi="Arial" w:cs="Arial"/>
          <w:color w:val="FF0000"/>
          <w:sz w:val="28"/>
          <w:szCs w:val="28"/>
          <w:lang w:val="en-US"/>
        </w:rPr>
        <w:t xml:space="preserve">* * * * </w:t>
      </w:r>
      <w:r w:rsidR="001B66F0" w:rsidRPr="001B66F0">
        <w:rPr>
          <w:rFonts w:ascii="Arial" w:hAnsi="Arial" w:cs="Arial"/>
          <w:color w:val="FF0000"/>
          <w:sz w:val="28"/>
          <w:szCs w:val="28"/>
          <w:lang w:val="en-US" w:eastAsia="zh-CN"/>
        </w:rPr>
        <w:t>END</w:t>
      </w:r>
      <w:r w:rsidR="00664C93" w:rsidRPr="001B66F0">
        <w:rPr>
          <w:rFonts w:ascii="Arial" w:hAnsi="Arial" w:cs="Arial"/>
          <w:color w:val="FF0000"/>
          <w:sz w:val="28"/>
          <w:szCs w:val="28"/>
          <w:lang w:val="en-US" w:eastAsia="zh-CN"/>
        </w:rPr>
        <w:t xml:space="preserve"> </w:t>
      </w:r>
      <w:r w:rsidR="001B66F0">
        <w:rPr>
          <w:rFonts w:ascii="Arial" w:hAnsi="Arial" w:cs="Arial"/>
          <w:color w:val="FF0000"/>
          <w:sz w:val="28"/>
          <w:szCs w:val="28"/>
          <w:lang w:val="en-US" w:eastAsia="zh-CN"/>
        </w:rPr>
        <w:t>OF CHANGE</w:t>
      </w:r>
      <w:r w:rsidRPr="001B66F0">
        <w:rPr>
          <w:rFonts w:ascii="Arial" w:hAnsi="Arial" w:cs="Arial"/>
          <w:color w:val="FF0000"/>
          <w:sz w:val="28"/>
          <w:szCs w:val="28"/>
          <w:lang w:val="en-US"/>
        </w:rPr>
        <w:t xml:space="preserve"> * * * *</w:t>
      </w:r>
    </w:p>
    <w:sectPr w:rsidR="001E41F3" w:rsidRPr="003331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825D7" w14:textId="77777777" w:rsidR="00EB6ABB" w:rsidRDefault="00EB6ABB">
      <w:r>
        <w:separator/>
      </w:r>
    </w:p>
  </w:endnote>
  <w:endnote w:type="continuationSeparator" w:id="0">
    <w:p w14:paraId="06C234B1" w14:textId="77777777" w:rsidR="00EB6ABB" w:rsidRDefault="00EB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19DB5" w14:textId="77777777" w:rsidR="00EB6ABB" w:rsidRDefault="00EB6ABB">
      <w:r>
        <w:separator/>
      </w:r>
    </w:p>
  </w:footnote>
  <w:footnote w:type="continuationSeparator" w:id="0">
    <w:p w14:paraId="55469766" w14:textId="77777777" w:rsidR="00EB6ABB" w:rsidRDefault="00EB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13C5F54"/>
    <w:multiLevelType w:val="hybridMultilevel"/>
    <w:tmpl w:val="A4A0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5"/>
    <w:rsid w:val="00006584"/>
    <w:rsid w:val="00007D2D"/>
    <w:rsid w:val="00017F65"/>
    <w:rsid w:val="00022E4A"/>
    <w:rsid w:val="00025B5B"/>
    <w:rsid w:val="00032671"/>
    <w:rsid w:val="00032E0C"/>
    <w:rsid w:val="0005071C"/>
    <w:rsid w:val="00076524"/>
    <w:rsid w:val="00086F9A"/>
    <w:rsid w:val="00095938"/>
    <w:rsid w:val="000A0BCF"/>
    <w:rsid w:val="000A6394"/>
    <w:rsid w:val="000A7727"/>
    <w:rsid w:val="000B7FED"/>
    <w:rsid w:val="000C038A"/>
    <w:rsid w:val="000C6598"/>
    <w:rsid w:val="000E268E"/>
    <w:rsid w:val="000E31D5"/>
    <w:rsid w:val="000E4BC6"/>
    <w:rsid w:val="00101DE3"/>
    <w:rsid w:val="00113D06"/>
    <w:rsid w:val="001220D9"/>
    <w:rsid w:val="00124A23"/>
    <w:rsid w:val="00133A08"/>
    <w:rsid w:val="00145D43"/>
    <w:rsid w:val="00171ED1"/>
    <w:rsid w:val="001804E7"/>
    <w:rsid w:val="00187E31"/>
    <w:rsid w:val="00192C46"/>
    <w:rsid w:val="001A08B3"/>
    <w:rsid w:val="001A7B60"/>
    <w:rsid w:val="001B52F0"/>
    <w:rsid w:val="001B66F0"/>
    <w:rsid w:val="001B7A65"/>
    <w:rsid w:val="001B7FFC"/>
    <w:rsid w:val="001C742F"/>
    <w:rsid w:val="001D2D42"/>
    <w:rsid w:val="001E005B"/>
    <w:rsid w:val="001E41F3"/>
    <w:rsid w:val="00203224"/>
    <w:rsid w:val="0021699F"/>
    <w:rsid w:val="00225482"/>
    <w:rsid w:val="0023060A"/>
    <w:rsid w:val="0023515B"/>
    <w:rsid w:val="0024729C"/>
    <w:rsid w:val="0026004D"/>
    <w:rsid w:val="002640DD"/>
    <w:rsid w:val="002654A7"/>
    <w:rsid w:val="00265753"/>
    <w:rsid w:val="00275D12"/>
    <w:rsid w:val="002831F6"/>
    <w:rsid w:val="00284FEB"/>
    <w:rsid w:val="002860C4"/>
    <w:rsid w:val="00293CB2"/>
    <w:rsid w:val="002A7375"/>
    <w:rsid w:val="002B1D4F"/>
    <w:rsid w:val="002B4508"/>
    <w:rsid w:val="002B5741"/>
    <w:rsid w:val="002B6E7B"/>
    <w:rsid w:val="002C7709"/>
    <w:rsid w:val="002C7BDA"/>
    <w:rsid w:val="002D10B0"/>
    <w:rsid w:val="002F27E3"/>
    <w:rsid w:val="00305409"/>
    <w:rsid w:val="003136B8"/>
    <w:rsid w:val="003208A4"/>
    <w:rsid w:val="00333172"/>
    <w:rsid w:val="00340C97"/>
    <w:rsid w:val="0034322A"/>
    <w:rsid w:val="00345D61"/>
    <w:rsid w:val="00360070"/>
    <w:rsid w:val="003609EF"/>
    <w:rsid w:val="0036231A"/>
    <w:rsid w:val="00374DD4"/>
    <w:rsid w:val="003808E9"/>
    <w:rsid w:val="00385A11"/>
    <w:rsid w:val="00386DEC"/>
    <w:rsid w:val="00396DAE"/>
    <w:rsid w:val="003B6399"/>
    <w:rsid w:val="003C2303"/>
    <w:rsid w:val="003D7B1E"/>
    <w:rsid w:val="003E1A36"/>
    <w:rsid w:val="003E7D28"/>
    <w:rsid w:val="004023FD"/>
    <w:rsid w:val="00410371"/>
    <w:rsid w:val="004226B0"/>
    <w:rsid w:val="004242F1"/>
    <w:rsid w:val="004269E2"/>
    <w:rsid w:val="00427CF8"/>
    <w:rsid w:val="004326AC"/>
    <w:rsid w:val="004441D8"/>
    <w:rsid w:val="00452FDC"/>
    <w:rsid w:val="00453279"/>
    <w:rsid w:val="00475552"/>
    <w:rsid w:val="004B75B7"/>
    <w:rsid w:val="004C457C"/>
    <w:rsid w:val="004D27F8"/>
    <w:rsid w:val="004E380E"/>
    <w:rsid w:val="004E4792"/>
    <w:rsid w:val="004E5A3E"/>
    <w:rsid w:val="00500AE4"/>
    <w:rsid w:val="00507552"/>
    <w:rsid w:val="00514818"/>
    <w:rsid w:val="0051580D"/>
    <w:rsid w:val="00524056"/>
    <w:rsid w:val="00524444"/>
    <w:rsid w:val="005454A8"/>
    <w:rsid w:val="00547111"/>
    <w:rsid w:val="005651F2"/>
    <w:rsid w:val="005700AF"/>
    <w:rsid w:val="0057358F"/>
    <w:rsid w:val="00580C49"/>
    <w:rsid w:val="00592D74"/>
    <w:rsid w:val="005956BA"/>
    <w:rsid w:val="005957BC"/>
    <w:rsid w:val="005E0FC5"/>
    <w:rsid w:val="005E2C44"/>
    <w:rsid w:val="005E3CF3"/>
    <w:rsid w:val="005E7EB5"/>
    <w:rsid w:val="00620DFB"/>
    <w:rsid w:val="00621188"/>
    <w:rsid w:val="00622298"/>
    <w:rsid w:val="006257ED"/>
    <w:rsid w:val="00625CC6"/>
    <w:rsid w:val="00652988"/>
    <w:rsid w:val="006640EE"/>
    <w:rsid w:val="00664C93"/>
    <w:rsid w:val="006824E8"/>
    <w:rsid w:val="00691949"/>
    <w:rsid w:val="00695808"/>
    <w:rsid w:val="006B46FB"/>
    <w:rsid w:val="006C1C17"/>
    <w:rsid w:val="006C72E9"/>
    <w:rsid w:val="006C7ED0"/>
    <w:rsid w:val="006D18D3"/>
    <w:rsid w:val="006E21FB"/>
    <w:rsid w:val="0070388D"/>
    <w:rsid w:val="00704F43"/>
    <w:rsid w:val="0070660B"/>
    <w:rsid w:val="00736ECB"/>
    <w:rsid w:val="00737180"/>
    <w:rsid w:val="00790715"/>
    <w:rsid w:val="00792342"/>
    <w:rsid w:val="00793EC4"/>
    <w:rsid w:val="007977A8"/>
    <w:rsid w:val="007B214A"/>
    <w:rsid w:val="007B512A"/>
    <w:rsid w:val="007C0F79"/>
    <w:rsid w:val="007C2097"/>
    <w:rsid w:val="007D53D8"/>
    <w:rsid w:val="007D6A07"/>
    <w:rsid w:val="007F1563"/>
    <w:rsid w:val="007F2012"/>
    <w:rsid w:val="007F7259"/>
    <w:rsid w:val="008040A8"/>
    <w:rsid w:val="008041FA"/>
    <w:rsid w:val="00825374"/>
    <w:rsid w:val="00825593"/>
    <w:rsid w:val="008279FA"/>
    <w:rsid w:val="0084454B"/>
    <w:rsid w:val="00853688"/>
    <w:rsid w:val="00862089"/>
    <w:rsid w:val="008626E7"/>
    <w:rsid w:val="00870EE7"/>
    <w:rsid w:val="008770F0"/>
    <w:rsid w:val="00883EE6"/>
    <w:rsid w:val="008863B9"/>
    <w:rsid w:val="008901C3"/>
    <w:rsid w:val="008A45A6"/>
    <w:rsid w:val="008D7401"/>
    <w:rsid w:val="008E2996"/>
    <w:rsid w:val="008F553A"/>
    <w:rsid w:val="008F686C"/>
    <w:rsid w:val="00901CAF"/>
    <w:rsid w:val="00906141"/>
    <w:rsid w:val="009148DE"/>
    <w:rsid w:val="00922BFA"/>
    <w:rsid w:val="00927715"/>
    <w:rsid w:val="00935270"/>
    <w:rsid w:val="00941E30"/>
    <w:rsid w:val="009733BE"/>
    <w:rsid w:val="00977458"/>
    <w:rsid w:val="009777D9"/>
    <w:rsid w:val="009919CE"/>
    <w:rsid w:val="00991B88"/>
    <w:rsid w:val="009A29F9"/>
    <w:rsid w:val="009A5753"/>
    <w:rsid w:val="009A579D"/>
    <w:rsid w:val="009B1210"/>
    <w:rsid w:val="009C3EA6"/>
    <w:rsid w:val="009E3297"/>
    <w:rsid w:val="009F734F"/>
    <w:rsid w:val="00A00A13"/>
    <w:rsid w:val="00A053FC"/>
    <w:rsid w:val="00A108B2"/>
    <w:rsid w:val="00A12570"/>
    <w:rsid w:val="00A20BE4"/>
    <w:rsid w:val="00A246B6"/>
    <w:rsid w:val="00A263D1"/>
    <w:rsid w:val="00A47E70"/>
    <w:rsid w:val="00A50CF0"/>
    <w:rsid w:val="00A542FF"/>
    <w:rsid w:val="00A7367B"/>
    <w:rsid w:val="00A7671C"/>
    <w:rsid w:val="00A76F49"/>
    <w:rsid w:val="00A94FD9"/>
    <w:rsid w:val="00AA2CBC"/>
    <w:rsid w:val="00AA792B"/>
    <w:rsid w:val="00AC06FD"/>
    <w:rsid w:val="00AC5820"/>
    <w:rsid w:val="00AC7920"/>
    <w:rsid w:val="00AD1CD8"/>
    <w:rsid w:val="00AD5E62"/>
    <w:rsid w:val="00AE14E7"/>
    <w:rsid w:val="00AE275C"/>
    <w:rsid w:val="00AF1309"/>
    <w:rsid w:val="00AF1A6F"/>
    <w:rsid w:val="00AF4FAD"/>
    <w:rsid w:val="00AF583A"/>
    <w:rsid w:val="00B068A1"/>
    <w:rsid w:val="00B258BB"/>
    <w:rsid w:val="00B2626C"/>
    <w:rsid w:val="00B33057"/>
    <w:rsid w:val="00B51DB3"/>
    <w:rsid w:val="00B63EF3"/>
    <w:rsid w:val="00B661A1"/>
    <w:rsid w:val="00B67B97"/>
    <w:rsid w:val="00B70D6F"/>
    <w:rsid w:val="00B7783E"/>
    <w:rsid w:val="00B85E0B"/>
    <w:rsid w:val="00B968C8"/>
    <w:rsid w:val="00BA3EC5"/>
    <w:rsid w:val="00BA51D9"/>
    <w:rsid w:val="00BB5DFC"/>
    <w:rsid w:val="00BB69FD"/>
    <w:rsid w:val="00BC0E8C"/>
    <w:rsid w:val="00BC3D3D"/>
    <w:rsid w:val="00BC5394"/>
    <w:rsid w:val="00BD279D"/>
    <w:rsid w:val="00BD6BB8"/>
    <w:rsid w:val="00C03A17"/>
    <w:rsid w:val="00C04D59"/>
    <w:rsid w:val="00C160A6"/>
    <w:rsid w:val="00C27CC4"/>
    <w:rsid w:val="00C33231"/>
    <w:rsid w:val="00C66BA2"/>
    <w:rsid w:val="00C95985"/>
    <w:rsid w:val="00CA2E35"/>
    <w:rsid w:val="00CA339A"/>
    <w:rsid w:val="00CC140F"/>
    <w:rsid w:val="00CC5026"/>
    <w:rsid w:val="00CC6076"/>
    <w:rsid w:val="00CC68D0"/>
    <w:rsid w:val="00CD2BDD"/>
    <w:rsid w:val="00CD7EF2"/>
    <w:rsid w:val="00CF3BE2"/>
    <w:rsid w:val="00D01F77"/>
    <w:rsid w:val="00D03F9A"/>
    <w:rsid w:val="00D06D51"/>
    <w:rsid w:val="00D15E43"/>
    <w:rsid w:val="00D2097C"/>
    <w:rsid w:val="00D21B41"/>
    <w:rsid w:val="00D24991"/>
    <w:rsid w:val="00D27648"/>
    <w:rsid w:val="00D33120"/>
    <w:rsid w:val="00D34D8A"/>
    <w:rsid w:val="00D36A5E"/>
    <w:rsid w:val="00D50255"/>
    <w:rsid w:val="00D5105A"/>
    <w:rsid w:val="00D66520"/>
    <w:rsid w:val="00D766C3"/>
    <w:rsid w:val="00D77F04"/>
    <w:rsid w:val="00D83AF3"/>
    <w:rsid w:val="00D92747"/>
    <w:rsid w:val="00DA5570"/>
    <w:rsid w:val="00DB78D0"/>
    <w:rsid w:val="00DB7F25"/>
    <w:rsid w:val="00DC58AF"/>
    <w:rsid w:val="00DC70C5"/>
    <w:rsid w:val="00DE34CF"/>
    <w:rsid w:val="00DF1EC6"/>
    <w:rsid w:val="00DF3781"/>
    <w:rsid w:val="00E00C1C"/>
    <w:rsid w:val="00E13F3D"/>
    <w:rsid w:val="00E2229C"/>
    <w:rsid w:val="00E32339"/>
    <w:rsid w:val="00E34898"/>
    <w:rsid w:val="00E403F1"/>
    <w:rsid w:val="00E43968"/>
    <w:rsid w:val="00E52575"/>
    <w:rsid w:val="00E533D9"/>
    <w:rsid w:val="00E53488"/>
    <w:rsid w:val="00E61B6E"/>
    <w:rsid w:val="00E672FD"/>
    <w:rsid w:val="00E72B33"/>
    <w:rsid w:val="00E81511"/>
    <w:rsid w:val="00E82D4D"/>
    <w:rsid w:val="00EA518F"/>
    <w:rsid w:val="00EB09B7"/>
    <w:rsid w:val="00EB47D9"/>
    <w:rsid w:val="00EB6ABB"/>
    <w:rsid w:val="00EC21B3"/>
    <w:rsid w:val="00EC5FCB"/>
    <w:rsid w:val="00EE6F88"/>
    <w:rsid w:val="00EE7D7C"/>
    <w:rsid w:val="00F04904"/>
    <w:rsid w:val="00F07EE6"/>
    <w:rsid w:val="00F25D98"/>
    <w:rsid w:val="00F300FB"/>
    <w:rsid w:val="00F454AD"/>
    <w:rsid w:val="00F73B27"/>
    <w:rsid w:val="00F83ECC"/>
    <w:rsid w:val="00F93A68"/>
    <w:rsid w:val="00FB6386"/>
    <w:rsid w:val="00FC3E5A"/>
    <w:rsid w:val="00FD430A"/>
    <w:rsid w:val="00FD4FF9"/>
    <w:rsid w:val="00FE34AC"/>
    <w:rsid w:val="00FF3D1C"/>
    <w:rsid w:val="00FF4AEE"/>
    <w:rsid w:val="00FF6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qFormat/>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 w:type="character" w:customStyle="1" w:styleId="CRCoverPageZchn">
    <w:name w:val="CR Cover Page Zchn"/>
    <w:link w:val="CRCoverPage"/>
    <w:rsid w:val="00B2626C"/>
    <w:rPr>
      <w:rFonts w:ascii="Arial" w:hAnsi="Arial"/>
      <w:lang w:val="en-GB" w:eastAsia="en-US"/>
    </w:rPr>
  </w:style>
  <w:style w:type="paragraph" w:customStyle="1" w:styleId="IvDInstructiontext">
    <w:name w:val="IvD Instructiontext"/>
    <w:basedOn w:val="BodyText"/>
    <w:link w:val="IvDInstructiontextChar"/>
    <w:uiPriority w:val="99"/>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2626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B2626C"/>
    <w:rPr>
      <w:rFonts w:ascii="Arial" w:eastAsia="SimSun" w:hAnsi="Arial"/>
      <w:spacing w:val="2"/>
      <w:lang w:val="en-US" w:eastAsia="en-US"/>
    </w:rPr>
  </w:style>
  <w:style w:type="paragraph" w:styleId="BodyText">
    <w:name w:val="Body Text"/>
    <w:basedOn w:val="Normal"/>
    <w:link w:val="BodyTextChar"/>
    <w:semiHidden/>
    <w:unhideWhenUsed/>
    <w:rsid w:val="00B2626C"/>
    <w:pPr>
      <w:spacing w:after="120"/>
    </w:pPr>
  </w:style>
  <w:style w:type="character" w:customStyle="1" w:styleId="BodyTextChar">
    <w:name w:val="Body Text Char"/>
    <w:basedOn w:val="DefaultParagraphFont"/>
    <w:link w:val="BodyText"/>
    <w:semiHidden/>
    <w:rsid w:val="00B26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8E108-7C4A-47C7-9D81-5BA40A60199D}">
  <ds:schemaRefs>
    <ds:schemaRef ds:uri="http://schemas.openxmlformats.org/officeDocument/2006/bibliography"/>
  </ds:schemaRefs>
</ds:datastoreItem>
</file>

<file path=customXml/itemProps4.xml><?xml version="1.0" encoding="utf-8"?>
<ds:datastoreItem xmlns:ds="http://schemas.openxmlformats.org/officeDocument/2006/customXml" ds:itemID="{FA5556CC-CCAF-4EAA-B532-88E55D52A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2028</Words>
  <Characters>9896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20</cp:revision>
  <cp:lastPrinted>1899-12-31T23:00:00Z</cp:lastPrinted>
  <dcterms:created xsi:type="dcterms:W3CDTF">2021-08-09T03:02:00Z</dcterms:created>
  <dcterms:modified xsi:type="dcterms:W3CDTF">2021-08-10T00:45:00Z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